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07" w:rsidRDefault="006E4107" w:rsidP="006E4107">
      <w:pPr>
        <w:pStyle w:val="a3"/>
        <w:spacing w:before="0" w:beforeAutospacing="0" w:after="0" w:afterAutospacing="0" w:line="276" w:lineRule="auto"/>
        <w:jc w:val="right"/>
        <w:rPr>
          <w:rStyle w:val="a4"/>
          <w:bCs/>
          <w:caps/>
          <w:sz w:val="26"/>
          <w:szCs w:val="26"/>
        </w:rPr>
      </w:pPr>
      <w:r>
        <w:rPr>
          <w:rStyle w:val="a4"/>
          <w:bCs/>
          <w:caps/>
          <w:sz w:val="26"/>
          <w:szCs w:val="26"/>
        </w:rPr>
        <w:t xml:space="preserve">                </w:t>
      </w:r>
    </w:p>
    <w:p w:rsidR="00B01AE2" w:rsidRPr="006E4107" w:rsidRDefault="00B01AE2" w:rsidP="009F14CE">
      <w:pPr>
        <w:pStyle w:val="a3"/>
        <w:spacing w:before="0" w:beforeAutospacing="0" w:after="0" w:afterAutospacing="0" w:line="276" w:lineRule="auto"/>
        <w:jc w:val="center"/>
        <w:rPr>
          <w:rStyle w:val="a4"/>
          <w:bCs/>
          <w:caps/>
          <w:sz w:val="28"/>
          <w:szCs w:val="28"/>
        </w:rPr>
      </w:pPr>
      <w:r w:rsidRPr="006E4107">
        <w:rPr>
          <w:rStyle w:val="a4"/>
          <w:bCs/>
          <w:caps/>
          <w:sz w:val="28"/>
          <w:szCs w:val="28"/>
        </w:rPr>
        <w:t>ОСНОВНЫЕ НАПРАВЛЕНИЯ</w:t>
      </w:r>
    </w:p>
    <w:p w:rsidR="00B01AE2" w:rsidRPr="006E4107" w:rsidRDefault="00B01AE2" w:rsidP="006E4107">
      <w:pPr>
        <w:pStyle w:val="a3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 w:rsidRPr="006E4107">
        <w:rPr>
          <w:rStyle w:val="a4"/>
          <w:bCs/>
          <w:sz w:val="28"/>
          <w:szCs w:val="28"/>
        </w:rPr>
        <w:t xml:space="preserve">бюджетной </w:t>
      </w:r>
      <w:r w:rsidR="005D73AD" w:rsidRPr="006E4107">
        <w:rPr>
          <w:rStyle w:val="a4"/>
          <w:bCs/>
          <w:sz w:val="28"/>
          <w:szCs w:val="28"/>
        </w:rPr>
        <w:t>и налоговой п</w:t>
      </w:r>
      <w:r w:rsidRPr="006E4107">
        <w:rPr>
          <w:rStyle w:val="a4"/>
          <w:bCs/>
          <w:sz w:val="28"/>
          <w:szCs w:val="28"/>
        </w:rPr>
        <w:t xml:space="preserve">олитики </w:t>
      </w:r>
      <w:r w:rsidR="00A93721">
        <w:rPr>
          <w:rStyle w:val="a4"/>
          <w:bCs/>
          <w:sz w:val="28"/>
          <w:szCs w:val="28"/>
        </w:rPr>
        <w:t>Городец</w:t>
      </w:r>
      <w:r w:rsidRPr="006E4107">
        <w:rPr>
          <w:rStyle w:val="a4"/>
          <w:bCs/>
          <w:sz w:val="28"/>
          <w:szCs w:val="28"/>
        </w:rPr>
        <w:t xml:space="preserve">кого сельского поселения </w:t>
      </w:r>
      <w:r w:rsidR="006E4107" w:rsidRPr="006E4107">
        <w:rPr>
          <w:rStyle w:val="a4"/>
          <w:sz w:val="28"/>
          <w:szCs w:val="28"/>
        </w:rPr>
        <w:t>Трубчевского муниципального района Брянской области</w:t>
      </w:r>
    </w:p>
    <w:p w:rsidR="00B01AE2" w:rsidRDefault="0084279E" w:rsidP="00825C62">
      <w:pPr>
        <w:jc w:val="center"/>
        <w:rPr>
          <w:rStyle w:val="a4"/>
          <w:bCs/>
          <w:sz w:val="28"/>
          <w:szCs w:val="28"/>
        </w:rPr>
      </w:pPr>
      <w:r>
        <w:rPr>
          <w:rStyle w:val="a4"/>
          <w:bCs/>
          <w:sz w:val="28"/>
          <w:szCs w:val="28"/>
        </w:rPr>
        <w:t>на 202</w:t>
      </w:r>
      <w:r w:rsidR="00E8580C">
        <w:rPr>
          <w:rStyle w:val="a4"/>
          <w:bCs/>
          <w:sz w:val="28"/>
          <w:szCs w:val="28"/>
        </w:rPr>
        <w:t>6</w:t>
      </w:r>
      <w:r w:rsidR="001372D5">
        <w:rPr>
          <w:rStyle w:val="a4"/>
          <w:bCs/>
          <w:sz w:val="28"/>
          <w:szCs w:val="28"/>
        </w:rPr>
        <w:t xml:space="preserve"> </w:t>
      </w:r>
      <w:r>
        <w:rPr>
          <w:rStyle w:val="a4"/>
          <w:bCs/>
          <w:sz w:val="28"/>
          <w:szCs w:val="28"/>
        </w:rPr>
        <w:t>год и на плановый период 202</w:t>
      </w:r>
      <w:r w:rsidR="00E8580C">
        <w:rPr>
          <w:rStyle w:val="a4"/>
          <w:bCs/>
          <w:sz w:val="28"/>
          <w:szCs w:val="28"/>
        </w:rPr>
        <w:t>7</w:t>
      </w:r>
      <w:r w:rsidR="001372D5">
        <w:rPr>
          <w:rStyle w:val="a4"/>
          <w:bCs/>
          <w:sz w:val="28"/>
          <w:szCs w:val="28"/>
        </w:rPr>
        <w:t xml:space="preserve"> </w:t>
      </w:r>
      <w:r>
        <w:rPr>
          <w:rStyle w:val="a4"/>
          <w:bCs/>
          <w:sz w:val="28"/>
          <w:szCs w:val="28"/>
        </w:rPr>
        <w:t>и 202</w:t>
      </w:r>
      <w:r w:rsidR="00E8580C">
        <w:rPr>
          <w:rStyle w:val="a4"/>
          <w:bCs/>
          <w:sz w:val="28"/>
          <w:szCs w:val="28"/>
        </w:rPr>
        <w:t>8</w:t>
      </w:r>
      <w:r w:rsidR="001372D5">
        <w:rPr>
          <w:rStyle w:val="a4"/>
          <w:bCs/>
          <w:sz w:val="28"/>
          <w:szCs w:val="28"/>
        </w:rPr>
        <w:t xml:space="preserve"> </w:t>
      </w:r>
      <w:r>
        <w:rPr>
          <w:rStyle w:val="a4"/>
          <w:bCs/>
          <w:sz w:val="28"/>
          <w:szCs w:val="28"/>
        </w:rPr>
        <w:t>годов</w:t>
      </w:r>
    </w:p>
    <w:p w:rsidR="006A1C9B" w:rsidRPr="00825C62" w:rsidRDefault="006A1C9B" w:rsidP="00825C62">
      <w:pPr>
        <w:jc w:val="center"/>
        <w:rPr>
          <w:rStyle w:val="a4"/>
          <w:bCs/>
          <w:sz w:val="20"/>
          <w:szCs w:val="20"/>
        </w:rPr>
      </w:pPr>
    </w:p>
    <w:p w:rsidR="006A1C9B" w:rsidRDefault="006A1C9B" w:rsidP="00825C6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I. Общие положения</w:t>
      </w:r>
    </w:p>
    <w:p w:rsidR="00B01AE2" w:rsidRPr="00825C62" w:rsidRDefault="00B01AE2" w:rsidP="00825C62">
      <w:pPr>
        <w:jc w:val="center"/>
        <w:rPr>
          <w:rStyle w:val="a4"/>
          <w:bCs/>
          <w:sz w:val="20"/>
          <w:szCs w:val="20"/>
        </w:rPr>
      </w:pPr>
    </w:p>
    <w:p w:rsidR="006E4107" w:rsidRDefault="00B01AE2" w:rsidP="006E4107">
      <w:pPr>
        <w:ind w:left="-180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Основные направления бюджетной политики </w:t>
      </w:r>
      <w:r w:rsidR="00A93721">
        <w:rPr>
          <w:sz w:val="28"/>
          <w:szCs w:val="28"/>
        </w:rPr>
        <w:t>Городец</w:t>
      </w:r>
      <w:r w:rsidRPr="006E4107">
        <w:rPr>
          <w:sz w:val="28"/>
          <w:szCs w:val="28"/>
        </w:rPr>
        <w:t>кого сельского поселения на 20</w:t>
      </w:r>
      <w:r w:rsidR="00206C66" w:rsidRPr="006E4107">
        <w:rPr>
          <w:sz w:val="28"/>
          <w:szCs w:val="28"/>
        </w:rPr>
        <w:t>2</w:t>
      </w:r>
      <w:r w:rsidR="00E8580C">
        <w:rPr>
          <w:sz w:val="28"/>
          <w:szCs w:val="28"/>
        </w:rPr>
        <w:t>6</w:t>
      </w:r>
      <w:r w:rsidR="001372D5">
        <w:rPr>
          <w:sz w:val="28"/>
          <w:szCs w:val="28"/>
        </w:rPr>
        <w:t xml:space="preserve"> </w:t>
      </w:r>
      <w:r w:rsidRPr="006E4107">
        <w:rPr>
          <w:sz w:val="28"/>
          <w:szCs w:val="28"/>
        </w:rPr>
        <w:t>год и на плановый период 202</w:t>
      </w:r>
      <w:r w:rsidR="00E8580C">
        <w:rPr>
          <w:sz w:val="28"/>
          <w:szCs w:val="28"/>
        </w:rPr>
        <w:t>7</w:t>
      </w:r>
      <w:r w:rsidRPr="006E4107">
        <w:rPr>
          <w:sz w:val="28"/>
          <w:szCs w:val="28"/>
        </w:rPr>
        <w:t xml:space="preserve"> и 202</w:t>
      </w:r>
      <w:r w:rsidR="00E8580C">
        <w:rPr>
          <w:sz w:val="28"/>
          <w:szCs w:val="28"/>
        </w:rPr>
        <w:t>8</w:t>
      </w:r>
      <w:r w:rsidRPr="006E4107">
        <w:rPr>
          <w:sz w:val="28"/>
          <w:szCs w:val="28"/>
        </w:rPr>
        <w:t xml:space="preserve"> годов разработаны </w:t>
      </w:r>
      <w:r w:rsidR="006E4107" w:rsidRPr="006E4107">
        <w:rPr>
          <w:sz w:val="28"/>
          <w:szCs w:val="28"/>
        </w:rPr>
        <w:t xml:space="preserve">в соответствии со </w:t>
      </w:r>
      <w:hyperlink r:id="rId7" w:history="1">
        <w:r w:rsidR="006E4107" w:rsidRPr="00064BAB">
          <w:rPr>
            <w:rStyle w:val="a9"/>
            <w:color w:val="auto"/>
            <w:sz w:val="28"/>
            <w:szCs w:val="28"/>
          </w:rPr>
          <w:t>статьями 172</w:t>
        </w:r>
      </w:hyperlink>
      <w:r w:rsidR="006E4107" w:rsidRPr="00064BAB">
        <w:rPr>
          <w:sz w:val="28"/>
          <w:szCs w:val="28"/>
        </w:rPr>
        <w:t xml:space="preserve"> и </w:t>
      </w:r>
      <w:hyperlink r:id="rId8" w:history="1">
        <w:r w:rsidR="006E4107" w:rsidRPr="00064BAB">
          <w:rPr>
            <w:rStyle w:val="a9"/>
            <w:color w:val="auto"/>
            <w:sz w:val="28"/>
            <w:szCs w:val="28"/>
          </w:rPr>
          <w:t>184.2</w:t>
        </w:r>
      </w:hyperlink>
      <w:r w:rsidR="00D63121">
        <w:t xml:space="preserve"> </w:t>
      </w:r>
      <w:r w:rsidR="006E4107" w:rsidRPr="006E4107">
        <w:rPr>
          <w:sz w:val="28"/>
          <w:szCs w:val="28"/>
        </w:rPr>
        <w:t xml:space="preserve">Бюджетного кодекса Российской Федерации, Решением </w:t>
      </w:r>
      <w:r w:rsidR="00A93721">
        <w:rPr>
          <w:sz w:val="28"/>
          <w:szCs w:val="28"/>
        </w:rPr>
        <w:t>Городец</w:t>
      </w:r>
      <w:r w:rsidR="006E4107" w:rsidRPr="006E4107">
        <w:rPr>
          <w:sz w:val="28"/>
          <w:szCs w:val="28"/>
        </w:rPr>
        <w:t xml:space="preserve">кого сельского Совета народных депутатов от </w:t>
      </w:r>
      <w:r w:rsidR="00AA1B4C">
        <w:rPr>
          <w:sz w:val="28"/>
          <w:szCs w:val="28"/>
        </w:rPr>
        <w:t>07.10.2021 № 4-7</w:t>
      </w:r>
      <w:r w:rsidR="00AA1B4C" w:rsidRPr="006E4107">
        <w:rPr>
          <w:sz w:val="28"/>
          <w:szCs w:val="28"/>
        </w:rPr>
        <w:t xml:space="preserve">8 «О порядке составления, рассмотрения и утверждения проекта бюджета </w:t>
      </w:r>
      <w:r w:rsidR="00AA1B4C">
        <w:rPr>
          <w:sz w:val="28"/>
          <w:szCs w:val="28"/>
        </w:rPr>
        <w:t>Городец</w:t>
      </w:r>
      <w:r w:rsidR="00AA1B4C" w:rsidRPr="006E4107">
        <w:rPr>
          <w:sz w:val="28"/>
          <w:szCs w:val="28"/>
        </w:rPr>
        <w:t xml:space="preserve">кого сельского поселения  Трубчевского муниципального района Брянской </w:t>
      </w:r>
      <w:r w:rsidR="00AA1B4C">
        <w:rPr>
          <w:sz w:val="28"/>
          <w:szCs w:val="28"/>
        </w:rPr>
        <w:t>области, а также о порядке пред</w:t>
      </w:r>
      <w:r w:rsidR="00AA1B4C" w:rsidRPr="006E4107">
        <w:rPr>
          <w:sz w:val="28"/>
          <w:szCs w:val="28"/>
        </w:rPr>
        <w:t xml:space="preserve">ставления, рассмотрения и утверждения годового отчета об исполнении бюджета </w:t>
      </w:r>
      <w:r w:rsidR="00AA1B4C">
        <w:rPr>
          <w:sz w:val="28"/>
          <w:szCs w:val="28"/>
        </w:rPr>
        <w:t>Городец</w:t>
      </w:r>
      <w:r w:rsidR="00AA1B4C" w:rsidRPr="006E4107">
        <w:rPr>
          <w:sz w:val="28"/>
          <w:szCs w:val="28"/>
        </w:rPr>
        <w:t xml:space="preserve">кого сельского поселения Трубчевского муниципального района Брянской области и осуществления внешней проверки» </w:t>
      </w:r>
      <w:r w:rsidR="006E4107" w:rsidRPr="006E4107">
        <w:rPr>
          <w:sz w:val="28"/>
          <w:szCs w:val="28"/>
        </w:rPr>
        <w:t xml:space="preserve">в целях определения подходов к формированию основных характеристик и прогнозируемых параметров проекта бюджета района на </w:t>
      </w:r>
      <w:r w:rsidR="0084279E" w:rsidRPr="0084279E">
        <w:rPr>
          <w:sz w:val="28"/>
          <w:szCs w:val="28"/>
        </w:rPr>
        <w:t>202</w:t>
      </w:r>
      <w:r w:rsidR="00E8580C">
        <w:rPr>
          <w:sz w:val="28"/>
          <w:szCs w:val="28"/>
        </w:rPr>
        <w:t xml:space="preserve">6 </w:t>
      </w:r>
      <w:r w:rsidR="0084279E" w:rsidRPr="0084279E">
        <w:rPr>
          <w:sz w:val="28"/>
          <w:szCs w:val="28"/>
        </w:rPr>
        <w:t>год и на плановый период 202</w:t>
      </w:r>
      <w:r w:rsidR="00E8580C">
        <w:rPr>
          <w:sz w:val="28"/>
          <w:szCs w:val="28"/>
        </w:rPr>
        <w:t>7</w:t>
      </w:r>
      <w:r w:rsidR="0084279E" w:rsidRPr="0084279E">
        <w:rPr>
          <w:sz w:val="28"/>
          <w:szCs w:val="28"/>
        </w:rPr>
        <w:t xml:space="preserve"> и 202</w:t>
      </w:r>
      <w:r w:rsidR="00E8580C">
        <w:rPr>
          <w:sz w:val="28"/>
          <w:szCs w:val="28"/>
        </w:rPr>
        <w:t>8</w:t>
      </w:r>
      <w:r w:rsidR="006E4107" w:rsidRPr="006E4107">
        <w:rPr>
          <w:sz w:val="28"/>
          <w:szCs w:val="28"/>
        </w:rPr>
        <w:t xml:space="preserve"> годов, обеспечивающих его устойчивость и сбалансированность.</w:t>
      </w:r>
    </w:p>
    <w:p w:rsidR="00F97567" w:rsidRDefault="00F97567" w:rsidP="00F97567">
      <w:pPr>
        <w:ind w:left="-180"/>
        <w:jc w:val="both"/>
        <w:rPr>
          <w:sz w:val="28"/>
          <w:szCs w:val="28"/>
        </w:rPr>
      </w:pPr>
      <w:r w:rsidRPr="00F97567">
        <w:rPr>
          <w:sz w:val="28"/>
          <w:szCs w:val="28"/>
        </w:rPr>
        <w:t>При подготовке Основных направлений бюджетной и налоговой политики были учтены положения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года», инициативы и проекты Губернатора области, направленные на улучшение качества жизни и благосостояния населения области.</w:t>
      </w:r>
    </w:p>
    <w:p w:rsidR="006A1C9B" w:rsidRDefault="006A1C9B" w:rsidP="00F97567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бюджетной и налоговой политики сохраняют преемственность уже реализуемых мер, определенных в 202</w:t>
      </w:r>
      <w:r w:rsidR="00E8580C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 текущий трехлетний период 202</w:t>
      </w:r>
      <w:r w:rsidR="00E8580C">
        <w:rPr>
          <w:sz w:val="28"/>
          <w:szCs w:val="28"/>
        </w:rPr>
        <w:t>6</w:t>
      </w:r>
      <w:r w:rsidR="004A0BB8">
        <w:rPr>
          <w:sz w:val="28"/>
          <w:szCs w:val="28"/>
        </w:rPr>
        <w:t xml:space="preserve"> – 202</w:t>
      </w:r>
      <w:r w:rsidR="00E8580C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="008715FC">
        <w:rPr>
          <w:sz w:val="28"/>
          <w:szCs w:val="28"/>
        </w:rPr>
        <w:t>.</w:t>
      </w:r>
    </w:p>
    <w:p w:rsidR="006A1C9B" w:rsidRPr="00825C62" w:rsidRDefault="006A1C9B" w:rsidP="006A1C9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0"/>
          <w:szCs w:val="20"/>
        </w:rPr>
      </w:pPr>
    </w:p>
    <w:p w:rsidR="006A1C9B" w:rsidRPr="006A1C9B" w:rsidRDefault="006A1C9B" w:rsidP="00F74ACB">
      <w:pPr>
        <w:pStyle w:val="a3"/>
        <w:keepNext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>
        <w:rPr>
          <w:rStyle w:val="a4"/>
          <w:sz w:val="28"/>
          <w:szCs w:val="28"/>
        </w:rPr>
        <w:t>II. Основные подходы к формированию бюджетных проектировок</w:t>
      </w:r>
      <w:r>
        <w:rPr>
          <w:b/>
          <w:bCs/>
          <w:sz w:val="28"/>
          <w:szCs w:val="28"/>
        </w:rPr>
        <w:br/>
      </w:r>
      <w:r w:rsidR="0084279E" w:rsidRPr="0084279E">
        <w:rPr>
          <w:rStyle w:val="a4"/>
          <w:sz w:val="28"/>
          <w:szCs w:val="28"/>
        </w:rPr>
        <w:t>на 202</w:t>
      </w:r>
      <w:r w:rsidR="00E8580C">
        <w:rPr>
          <w:rStyle w:val="a4"/>
          <w:sz w:val="28"/>
          <w:szCs w:val="28"/>
        </w:rPr>
        <w:t xml:space="preserve">6 </w:t>
      </w:r>
      <w:r w:rsidR="0084279E" w:rsidRPr="0084279E">
        <w:rPr>
          <w:rStyle w:val="a4"/>
          <w:sz w:val="28"/>
          <w:szCs w:val="28"/>
        </w:rPr>
        <w:t>год и на плановый период 202</w:t>
      </w:r>
      <w:r w:rsidR="00E8580C">
        <w:rPr>
          <w:rStyle w:val="a4"/>
          <w:sz w:val="28"/>
          <w:szCs w:val="28"/>
        </w:rPr>
        <w:t xml:space="preserve">7 </w:t>
      </w:r>
      <w:r w:rsidR="0084279E" w:rsidRPr="0084279E">
        <w:rPr>
          <w:rStyle w:val="a4"/>
          <w:sz w:val="28"/>
          <w:szCs w:val="28"/>
        </w:rPr>
        <w:t>и 202</w:t>
      </w:r>
      <w:r w:rsidR="00E8580C">
        <w:rPr>
          <w:rStyle w:val="a4"/>
          <w:sz w:val="28"/>
          <w:szCs w:val="28"/>
        </w:rPr>
        <w:t xml:space="preserve">8 </w:t>
      </w:r>
      <w:r w:rsidR="0084279E" w:rsidRPr="0084279E">
        <w:rPr>
          <w:rStyle w:val="a4"/>
          <w:sz w:val="28"/>
          <w:szCs w:val="28"/>
        </w:rPr>
        <w:t>годов</w:t>
      </w:r>
    </w:p>
    <w:p w:rsidR="00B81F7F" w:rsidRPr="00B81F7F" w:rsidRDefault="00B01AE2" w:rsidP="00F74ACB">
      <w:pPr>
        <w:ind w:firstLine="709"/>
        <w:jc w:val="both"/>
        <w:rPr>
          <w:sz w:val="28"/>
          <w:szCs w:val="28"/>
        </w:rPr>
      </w:pPr>
      <w:r w:rsidRPr="006E4107">
        <w:rPr>
          <w:sz w:val="28"/>
          <w:szCs w:val="28"/>
        </w:rPr>
        <w:t xml:space="preserve">Для формирования бюджетных проектировок на </w:t>
      </w:r>
      <w:r w:rsidR="0084279E" w:rsidRPr="0084279E">
        <w:rPr>
          <w:sz w:val="28"/>
          <w:szCs w:val="28"/>
        </w:rPr>
        <w:t>202</w:t>
      </w:r>
      <w:r w:rsidR="00E8580C">
        <w:rPr>
          <w:sz w:val="28"/>
          <w:szCs w:val="28"/>
        </w:rPr>
        <w:t xml:space="preserve">6 </w:t>
      </w:r>
      <w:r w:rsidR="0084279E" w:rsidRPr="0084279E">
        <w:rPr>
          <w:sz w:val="28"/>
          <w:szCs w:val="28"/>
        </w:rPr>
        <w:t>год и на плановый период 202</w:t>
      </w:r>
      <w:r w:rsidR="00E8580C">
        <w:rPr>
          <w:sz w:val="28"/>
          <w:szCs w:val="28"/>
        </w:rPr>
        <w:t>7 и 2028</w:t>
      </w:r>
      <w:r w:rsidRPr="006E4107">
        <w:rPr>
          <w:sz w:val="28"/>
          <w:szCs w:val="28"/>
        </w:rPr>
        <w:t xml:space="preserve"> годов принят базовый вариант прогноза социально-экономи</w:t>
      </w:r>
      <w:r w:rsidRPr="006E4107">
        <w:rPr>
          <w:sz w:val="28"/>
          <w:szCs w:val="28"/>
        </w:rPr>
        <w:softHyphen/>
        <w:t>чес</w:t>
      </w:r>
      <w:r w:rsidRPr="006E4107">
        <w:rPr>
          <w:sz w:val="28"/>
          <w:szCs w:val="28"/>
        </w:rPr>
        <w:softHyphen/>
        <w:t>кого развития</w:t>
      </w:r>
      <w:r w:rsidR="00B81F7F">
        <w:rPr>
          <w:sz w:val="28"/>
          <w:szCs w:val="28"/>
        </w:rPr>
        <w:t xml:space="preserve"> поселения </w:t>
      </w:r>
      <w:r w:rsidR="00B81F7F" w:rsidRPr="00B81F7F">
        <w:rPr>
          <w:sz w:val="28"/>
          <w:szCs w:val="28"/>
        </w:rPr>
        <w:t>с учетом следующих принятых решений:</w:t>
      </w:r>
    </w:p>
    <w:p w:rsidR="00B01AE2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В качестве объемов бюджетных асси</w:t>
      </w:r>
      <w:r>
        <w:rPr>
          <w:sz w:val="28"/>
          <w:szCs w:val="28"/>
        </w:rPr>
        <w:t>гнований на исполнение действую</w:t>
      </w:r>
      <w:r w:rsidRPr="00B81F7F">
        <w:rPr>
          <w:sz w:val="28"/>
          <w:szCs w:val="28"/>
        </w:rPr>
        <w:t>щих обязательств на 202</w:t>
      </w:r>
      <w:r w:rsidR="00E8580C">
        <w:rPr>
          <w:sz w:val="28"/>
          <w:szCs w:val="28"/>
        </w:rPr>
        <w:t>6</w:t>
      </w:r>
      <w:r w:rsidRPr="00B81F7F">
        <w:rPr>
          <w:sz w:val="28"/>
          <w:szCs w:val="28"/>
        </w:rPr>
        <w:t xml:space="preserve"> – 202</w:t>
      </w:r>
      <w:r w:rsidR="00E8580C">
        <w:rPr>
          <w:sz w:val="28"/>
          <w:szCs w:val="28"/>
        </w:rPr>
        <w:t>8</w:t>
      </w:r>
      <w:r w:rsidRPr="00B81F7F">
        <w:rPr>
          <w:sz w:val="28"/>
          <w:szCs w:val="28"/>
        </w:rPr>
        <w:t xml:space="preserve"> годы приняты объемы фактических  расходов бюджета </w:t>
      </w:r>
      <w:r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 xml:space="preserve"> за 202</w:t>
      </w:r>
      <w:r w:rsidR="00E8580C">
        <w:rPr>
          <w:sz w:val="28"/>
          <w:szCs w:val="28"/>
        </w:rPr>
        <w:t>4</w:t>
      </w:r>
      <w:r w:rsidRPr="00B81F7F">
        <w:rPr>
          <w:sz w:val="28"/>
          <w:szCs w:val="28"/>
        </w:rPr>
        <w:t xml:space="preserve"> год и оценка 202</w:t>
      </w:r>
      <w:r w:rsidR="00E8580C">
        <w:rPr>
          <w:sz w:val="28"/>
          <w:szCs w:val="28"/>
        </w:rPr>
        <w:t>5</w:t>
      </w:r>
      <w:r w:rsidRPr="00B81F7F">
        <w:rPr>
          <w:sz w:val="28"/>
          <w:szCs w:val="28"/>
        </w:rPr>
        <w:t xml:space="preserve"> года по соответствующим группам расходных обязательств.</w:t>
      </w:r>
    </w:p>
    <w:p w:rsidR="000607DB" w:rsidRPr="00B039B5" w:rsidRDefault="000607DB" w:rsidP="00F74ACB">
      <w:pPr>
        <w:tabs>
          <w:tab w:val="left" w:pos="1134"/>
        </w:tabs>
        <w:jc w:val="both"/>
        <w:rPr>
          <w:sz w:val="28"/>
          <w:szCs w:val="28"/>
        </w:rPr>
      </w:pPr>
      <w:r w:rsidRPr="00B039B5">
        <w:rPr>
          <w:sz w:val="28"/>
          <w:szCs w:val="28"/>
        </w:rPr>
        <w:t xml:space="preserve">Бюджетные ассигнования бюджета </w:t>
      </w:r>
      <w:r w:rsidR="00A93721">
        <w:rPr>
          <w:sz w:val="28"/>
          <w:szCs w:val="28"/>
        </w:rPr>
        <w:t>Городец</w:t>
      </w:r>
      <w:r>
        <w:rPr>
          <w:sz w:val="28"/>
          <w:szCs w:val="28"/>
        </w:rPr>
        <w:t xml:space="preserve">кого сельского поселения </w:t>
      </w:r>
      <w:r w:rsidRPr="00B039B5">
        <w:rPr>
          <w:sz w:val="28"/>
          <w:szCs w:val="28"/>
        </w:rPr>
        <w:t xml:space="preserve">Трубчевского муниципального района </w:t>
      </w:r>
      <w:r w:rsidR="001307BB" w:rsidRPr="001307BB">
        <w:rPr>
          <w:sz w:val="28"/>
          <w:szCs w:val="28"/>
        </w:rPr>
        <w:t xml:space="preserve">Брянской области  </w:t>
      </w:r>
      <w:r w:rsidRPr="00B039B5">
        <w:rPr>
          <w:sz w:val="28"/>
          <w:szCs w:val="28"/>
        </w:rPr>
        <w:t>на 202</w:t>
      </w:r>
      <w:r w:rsidR="00E8580C">
        <w:rPr>
          <w:sz w:val="28"/>
          <w:szCs w:val="28"/>
        </w:rPr>
        <w:t>6</w:t>
      </w:r>
      <w:r w:rsidRPr="00B039B5">
        <w:rPr>
          <w:sz w:val="28"/>
          <w:szCs w:val="28"/>
        </w:rPr>
        <w:t xml:space="preserve"> – 202</w:t>
      </w:r>
      <w:r w:rsidR="00E8580C">
        <w:rPr>
          <w:sz w:val="28"/>
          <w:szCs w:val="28"/>
        </w:rPr>
        <w:t>8</w:t>
      </w:r>
      <w:r w:rsidRPr="00B039B5">
        <w:rPr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0607DB" w:rsidRDefault="00E8580C" w:rsidP="00F74A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</w:t>
      </w:r>
      <w:r w:rsidR="000607DB">
        <w:rPr>
          <w:sz w:val="28"/>
          <w:szCs w:val="28"/>
        </w:rPr>
        <w:t>еализации</w:t>
      </w:r>
      <w:r>
        <w:rPr>
          <w:sz w:val="28"/>
          <w:szCs w:val="28"/>
        </w:rPr>
        <w:t xml:space="preserve"> </w:t>
      </w:r>
      <w:r w:rsidR="000607DB">
        <w:rPr>
          <w:sz w:val="28"/>
          <w:szCs w:val="28"/>
        </w:rPr>
        <w:t>действующ</w:t>
      </w:r>
      <w:r w:rsidR="008715FC">
        <w:rPr>
          <w:sz w:val="28"/>
          <w:szCs w:val="28"/>
        </w:rPr>
        <w:t>ей</w:t>
      </w:r>
      <w:r w:rsidR="000607DB">
        <w:rPr>
          <w:sz w:val="28"/>
          <w:szCs w:val="28"/>
        </w:rPr>
        <w:t xml:space="preserve"> муниципальн</w:t>
      </w:r>
      <w:r w:rsidR="008715FC">
        <w:rPr>
          <w:sz w:val="28"/>
          <w:szCs w:val="28"/>
        </w:rPr>
        <w:t>ой</w:t>
      </w:r>
      <w:r w:rsidR="000607DB">
        <w:rPr>
          <w:sz w:val="28"/>
          <w:szCs w:val="28"/>
        </w:rPr>
        <w:t xml:space="preserve"> программ</w:t>
      </w:r>
      <w:r w:rsidR="008715FC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A93721">
        <w:rPr>
          <w:sz w:val="28"/>
          <w:szCs w:val="28"/>
        </w:rPr>
        <w:t>Городец</w:t>
      </w:r>
      <w:r w:rsidR="000607DB">
        <w:rPr>
          <w:sz w:val="28"/>
          <w:szCs w:val="28"/>
        </w:rPr>
        <w:t>кого сельского поселения Трубчевского муниципального района</w:t>
      </w:r>
      <w:r>
        <w:rPr>
          <w:sz w:val="28"/>
          <w:szCs w:val="28"/>
        </w:rPr>
        <w:t xml:space="preserve"> </w:t>
      </w:r>
      <w:r w:rsidR="001307BB" w:rsidRPr="001307BB">
        <w:rPr>
          <w:sz w:val="28"/>
          <w:szCs w:val="28"/>
        </w:rPr>
        <w:t xml:space="preserve">Брянской области  </w:t>
      </w:r>
      <w:r w:rsidR="000607DB" w:rsidRPr="004934E0">
        <w:rPr>
          <w:sz w:val="28"/>
          <w:szCs w:val="28"/>
        </w:rPr>
        <w:t xml:space="preserve">и непрограммных направлений деятельности с целью достижения запланированных </w:t>
      </w:r>
      <w:r w:rsidR="000607DB">
        <w:rPr>
          <w:sz w:val="28"/>
          <w:szCs w:val="28"/>
        </w:rPr>
        <w:t xml:space="preserve">целевых </w:t>
      </w:r>
      <w:r w:rsidR="000607DB" w:rsidRPr="004934E0">
        <w:rPr>
          <w:sz w:val="28"/>
          <w:szCs w:val="28"/>
        </w:rPr>
        <w:t xml:space="preserve">значений </w:t>
      </w:r>
      <w:r w:rsidR="000607DB">
        <w:rPr>
          <w:sz w:val="28"/>
          <w:szCs w:val="28"/>
        </w:rPr>
        <w:t>показателей (</w:t>
      </w:r>
      <w:r w:rsidR="000607DB" w:rsidRPr="004934E0">
        <w:rPr>
          <w:sz w:val="28"/>
          <w:szCs w:val="28"/>
        </w:rPr>
        <w:t>индикаторов</w:t>
      </w:r>
      <w:r w:rsidR="000607DB">
        <w:rPr>
          <w:sz w:val="28"/>
          <w:szCs w:val="28"/>
        </w:rPr>
        <w:t>)</w:t>
      </w:r>
      <w:r w:rsidR="000607DB" w:rsidRPr="004934E0">
        <w:rPr>
          <w:sz w:val="28"/>
          <w:szCs w:val="28"/>
        </w:rPr>
        <w:t xml:space="preserve"> программ</w:t>
      </w:r>
      <w:r w:rsidR="008715FC">
        <w:rPr>
          <w:sz w:val="28"/>
          <w:szCs w:val="28"/>
        </w:rPr>
        <w:t>ы</w:t>
      </w:r>
      <w:r w:rsidR="000607DB" w:rsidRPr="004934E0">
        <w:rPr>
          <w:sz w:val="28"/>
          <w:szCs w:val="28"/>
        </w:rPr>
        <w:t xml:space="preserve"> и эффективного использов</w:t>
      </w:r>
      <w:r w:rsidR="000607DB">
        <w:rPr>
          <w:sz w:val="28"/>
          <w:szCs w:val="28"/>
        </w:rPr>
        <w:t>ания средств бюджета поселения;</w:t>
      </w:r>
    </w:p>
    <w:p w:rsidR="000607DB" w:rsidRPr="004934E0" w:rsidRDefault="000607DB" w:rsidP="00F74ACB">
      <w:pPr>
        <w:ind w:firstLine="709"/>
        <w:jc w:val="both"/>
        <w:rPr>
          <w:sz w:val="28"/>
          <w:szCs w:val="28"/>
        </w:rPr>
      </w:pPr>
      <w:r w:rsidRPr="004934E0">
        <w:rPr>
          <w:sz w:val="28"/>
          <w:szCs w:val="28"/>
        </w:rPr>
        <w:t>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B81F7F" w:rsidRPr="00B81F7F" w:rsidRDefault="00B81F7F" w:rsidP="00F74ACB">
      <w:pPr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обеспечения минимального размера оплаты труда в размере, установленном федеральным законом (</w:t>
      </w:r>
      <w:r w:rsidR="00E8580C">
        <w:rPr>
          <w:sz w:val="28"/>
          <w:szCs w:val="28"/>
        </w:rPr>
        <w:t>27</w:t>
      </w:r>
      <w:r w:rsidR="001372D5">
        <w:rPr>
          <w:sz w:val="28"/>
          <w:szCs w:val="28"/>
        </w:rPr>
        <w:t xml:space="preserve"> </w:t>
      </w:r>
      <w:r w:rsidR="00E8580C">
        <w:rPr>
          <w:sz w:val="28"/>
          <w:szCs w:val="28"/>
        </w:rPr>
        <w:t>093</w:t>
      </w:r>
      <w:r w:rsidRPr="006B3D38">
        <w:rPr>
          <w:sz w:val="28"/>
          <w:szCs w:val="28"/>
        </w:rPr>
        <w:t xml:space="preserve"> рубл</w:t>
      </w:r>
      <w:r w:rsidR="001372D5">
        <w:rPr>
          <w:sz w:val="28"/>
          <w:szCs w:val="28"/>
        </w:rPr>
        <w:t>ей</w:t>
      </w:r>
      <w:r w:rsidRPr="00B81F7F">
        <w:rPr>
          <w:sz w:val="28"/>
          <w:szCs w:val="28"/>
        </w:rPr>
        <w:t>).</w:t>
      </w:r>
    </w:p>
    <w:p w:rsidR="000607DB" w:rsidRDefault="000607DB" w:rsidP="00F74A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Pr="007043D9">
        <w:rPr>
          <w:sz w:val="28"/>
          <w:szCs w:val="28"/>
        </w:rPr>
        <w:t>об</w:t>
      </w:r>
      <w:r w:rsidR="00E8580C"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индексации отдельных статей расходов,</w:t>
      </w:r>
      <w:r w:rsidR="00E8580C">
        <w:rPr>
          <w:sz w:val="28"/>
          <w:szCs w:val="28"/>
        </w:rPr>
        <w:t xml:space="preserve"> </w:t>
      </w:r>
      <w:r w:rsidRPr="007043D9">
        <w:rPr>
          <w:sz w:val="28"/>
          <w:szCs w:val="28"/>
        </w:rPr>
        <w:t>запланированные при формировании бюджета</w:t>
      </w:r>
      <w:r w:rsidR="00E8580C">
        <w:rPr>
          <w:sz w:val="28"/>
          <w:szCs w:val="28"/>
        </w:rPr>
        <w:t xml:space="preserve"> </w:t>
      </w:r>
      <w:r w:rsidR="00A93721">
        <w:rPr>
          <w:sz w:val="28"/>
          <w:szCs w:val="28"/>
        </w:rPr>
        <w:t>Городец</w:t>
      </w:r>
      <w:r>
        <w:rPr>
          <w:sz w:val="28"/>
          <w:szCs w:val="28"/>
        </w:rPr>
        <w:t xml:space="preserve">кого сельского поселения Трубчевского муниципального района Брянской области </w:t>
      </w:r>
      <w:r w:rsidRPr="007043D9">
        <w:rPr>
          <w:sz w:val="28"/>
          <w:szCs w:val="28"/>
        </w:rPr>
        <w:t>на 202</w:t>
      </w:r>
      <w:r w:rsidR="00E8580C">
        <w:rPr>
          <w:sz w:val="28"/>
          <w:szCs w:val="28"/>
        </w:rPr>
        <w:t>6</w:t>
      </w:r>
      <w:r w:rsidRPr="007043D9">
        <w:rPr>
          <w:sz w:val="28"/>
          <w:szCs w:val="28"/>
        </w:rPr>
        <w:t xml:space="preserve"> год и плановый период 202</w:t>
      </w:r>
      <w:r w:rsidR="00E8580C">
        <w:rPr>
          <w:sz w:val="28"/>
          <w:szCs w:val="28"/>
        </w:rPr>
        <w:t>7</w:t>
      </w:r>
      <w:r w:rsidRPr="007043D9">
        <w:rPr>
          <w:sz w:val="28"/>
          <w:szCs w:val="28"/>
        </w:rPr>
        <w:t xml:space="preserve"> и 202</w:t>
      </w:r>
      <w:r w:rsidR="00E8580C">
        <w:rPr>
          <w:sz w:val="28"/>
          <w:szCs w:val="28"/>
        </w:rPr>
        <w:t>8</w:t>
      </w:r>
      <w:r w:rsidRPr="007043D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представлены в таблице:</w:t>
      </w:r>
    </w:p>
    <w:p w:rsidR="000607DB" w:rsidRPr="00F74ACB" w:rsidRDefault="000607DB" w:rsidP="000607DB">
      <w:pPr>
        <w:spacing w:line="276" w:lineRule="auto"/>
        <w:ind w:firstLine="709"/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2"/>
        <w:gridCol w:w="2127"/>
        <w:gridCol w:w="2992"/>
      </w:tblGrid>
      <w:tr w:rsidR="003A683E" w:rsidRPr="00F4559B" w:rsidTr="003A683E">
        <w:trPr>
          <w:trHeight w:val="20"/>
          <w:tblHeader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Наименование статьи расходов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Коэффициент</w:t>
            </w:r>
            <w:r w:rsidRPr="00C47177">
              <w:br/>
              <w:t>индексации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Дата начала применения</w:t>
            </w:r>
            <w:r>
              <w:br/>
            </w:r>
            <w:r w:rsidRPr="00C47177">
              <w:t>коэффициента индексации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8715FC">
            <w:pPr>
              <w:spacing w:before="40" w:after="40"/>
            </w:pPr>
            <w:r w:rsidRPr="00C47177">
              <w:t>Фонд оплаты труда работников</w:t>
            </w:r>
            <w:r w:rsidR="008715FC">
              <w:t xml:space="preserve"> органов муниципальной власти Городецкого сельского поселения</w:t>
            </w:r>
            <w:r w:rsidR="00E8580C">
              <w:t xml:space="preserve"> </w:t>
            </w:r>
            <w:r w:rsidR="008715FC">
              <w:t>Трубчевского муниципального района Брянской области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3A683E">
            <w:pPr>
              <w:spacing w:before="40" w:after="40"/>
              <w:jc w:val="center"/>
            </w:pPr>
            <w:r w:rsidRPr="00C47177">
              <w:t>1,0</w:t>
            </w:r>
            <w:r w:rsidR="00E8580C">
              <w:t>40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E8580C">
            <w:pPr>
              <w:spacing w:before="40" w:after="40"/>
              <w:jc w:val="center"/>
            </w:pPr>
            <w:r w:rsidRPr="00C47177">
              <w:t>1 октября 202</w:t>
            </w:r>
            <w:r w:rsidR="00E8580C">
              <w:t>6</w:t>
            </w:r>
            <w:r w:rsidRPr="00C47177">
              <w:t xml:space="preserve"> года</w:t>
            </w:r>
            <w:r>
              <w:br/>
            </w:r>
            <w:r w:rsidRPr="00C47177">
              <w:t>1 октября 202</w:t>
            </w:r>
            <w:r w:rsidR="00E8580C">
              <w:t>7</w:t>
            </w:r>
            <w:r w:rsidRPr="00C47177">
              <w:t xml:space="preserve"> года</w:t>
            </w:r>
            <w:r>
              <w:br/>
            </w:r>
            <w:r w:rsidRPr="00C47177">
              <w:t>1 октября 202</w:t>
            </w:r>
            <w:r w:rsidR="00E8580C">
              <w:t>8</w:t>
            </w:r>
            <w:r w:rsidRPr="00C47177">
              <w:t xml:space="preserve">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Публичные нормативные обязательства и отдельные социальные выплаты</w:t>
            </w:r>
          </w:p>
        </w:tc>
        <w:tc>
          <w:tcPr>
            <w:tcW w:w="1111" w:type="pct"/>
            <w:vAlign w:val="center"/>
          </w:tcPr>
          <w:p w:rsidR="003A683E" w:rsidRPr="00C47177" w:rsidRDefault="00E8580C" w:rsidP="00680346">
            <w:pPr>
              <w:spacing w:before="40" w:after="40"/>
              <w:jc w:val="center"/>
            </w:pPr>
            <w:r>
              <w:t>1,040</w:t>
            </w:r>
            <w:r w:rsidR="003A683E">
              <w:br/>
            </w:r>
            <w:r w:rsidR="003A683E" w:rsidRPr="00C47177">
              <w:t>1,040</w:t>
            </w:r>
            <w:r w:rsidR="003A683E">
              <w:br/>
            </w:r>
            <w:r w:rsidR="003A683E"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E8580C" w:rsidP="00E8580C">
            <w:pPr>
              <w:spacing w:before="40" w:after="40"/>
              <w:jc w:val="center"/>
            </w:pPr>
            <w:r>
              <w:t>1 октября 2026</w:t>
            </w:r>
            <w:r w:rsidR="003A683E" w:rsidRPr="00C47177">
              <w:t xml:space="preserve"> года</w:t>
            </w:r>
            <w:r w:rsidR="003A683E">
              <w:br/>
            </w:r>
            <w:r w:rsidR="003A683E" w:rsidRPr="00C47177">
              <w:t>1 октября 202</w:t>
            </w:r>
            <w:r>
              <w:t>7</w:t>
            </w:r>
            <w:r w:rsidR="003A683E" w:rsidRPr="00C47177">
              <w:t xml:space="preserve"> года</w:t>
            </w:r>
            <w:r w:rsidR="003A683E">
              <w:br/>
            </w:r>
            <w:r w:rsidR="003A683E" w:rsidRPr="00C47177">
              <w:t>1 октября 202</w:t>
            </w:r>
            <w:r>
              <w:t>8</w:t>
            </w:r>
            <w:r w:rsidR="003A683E" w:rsidRPr="00C47177">
              <w:t xml:space="preserve">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Расходы по оплате коммунальных услуг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680346">
            <w:pPr>
              <w:spacing w:before="40" w:after="40"/>
              <w:jc w:val="center"/>
            </w:pPr>
            <w:r w:rsidRPr="00C47177">
              <w:t>в соответствии с прогнозом роста тарифов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3A683E" w:rsidP="00E8580C">
            <w:pPr>
              <w:spacing w:before="40" w:after="40"/>
              <w:jc w:val="center"/>
            </w:pPr>
            <w:r w:rsidRPr="00C47177">
              <w:t>1 июля 202</w:t>
            </w:r>
            <w:r w:rsidR="00E8580C">
              <w:t>6</w:t>
            </w:r>
            <w:r w:rsidRPr="00C47177">
              <w:t xml:space="preserve"> года</w:t>
            </w:r>
            <w:r>
              <w:br/>
            </w:r>
            <w:r w:rsidRPr="00C47177">
              <w:t>1 июля 202</w:t>
            </w:r>
            <w:r w:rsidR="00E8580C">
              <w:t>7</w:t>
            </w:r>
            <w:r w:rsidRPr="00C47177">
              <w:t xml:space="preserve"> года</w:t>
            </w:r>
            <w:r>
              <w:br/>
            </w:r>
            <w:r w:rsidRPr="00C47177">
              <w:t>1 июля 202</w:t>
            </w:r>
            <w:r w:rsidR="00E8580C">
              <w:t>8</w:t>
            </w:r>
            <w:r w:rsidRPr="00C47177">
              <w:t xml:space="preserve"> года</w:t>
            </w:r>
          </w:p>
        </w:tc>
      </w:tr>
      <w:tr w:rsidR="003A683E" w:rsidRPr="00F4559B" w:rsidTr="003A683E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:rsidR="003A683E" w:rsidRPr="00C47177" w:rsidRDefault="003A683E" w:rsidP="00680346">
            <w:pPr>
              <w:spacing w:before="40" w:after="40"/>
            </w:pPr>
            <w:r w:rsidRPr="00C47177">
              <w:t>Расходы по оплате услуг связи</w:t>
            </w:r>
          </w:p>
        </w:tc>
        <w:tc>
          <w:tcPr>
            <w:tcW w:w="1111" w:type="pct"/>
            <w:vAlign w:val="center"/>
          </w:tcPr>
          <w:p w:rsidR="003A683E" w:rsidRPr="00C47177" w:rsidRDefault="003A683E" w:rsidP="003A683E">
            <w:pPr>
              <w:spacing w:before="40" w:after="40"/>
              <w:jc w:val="center"/>
            </w:pPr>
            <w:r>
              <w:t>1,040</w:t>
            </w:r>
            <w:r>
              <w:br/>
            </w:r>
            <w:r w:rsidRPr="00C47177">
              <w:t>1,040</w:t>
            </w:r>
            <w:r>
              <w:br/>
            </w:r>
            <w:r w:rsidRPr="00C47177">
              <w:t>1,040</w:t>
            </w:r>
          </w:p>
        </w:tc>
        <w:tc>
          <w:tcPr>
            <w:tcW w:w="1563" w:type="pct"/>
            <w:shd w:val="clear" w:color="auto" w:fill="auto"/>
            <w:vAlign w:val="center"/>
          </w:tcPr>
          <w:p w:rsidR="003A683E" w:rsidRPr="00C47177" w:rsidRDefault="00E8580C" w:rsidP="00E8580C">
            <w:pPr>
              <w:spacing w:before="40" w:after="40"/>
              <w:jc w:val="center"/>
            </w:pPr>
            <w:r>
              <w:t>1 января 2026</w:t>
            </w:r>
            <w:r w:rsidR="003A683E" w:rsidRPr="00C47177">
              <w:t xml:space="preserve"> года</w:t>
            </w:r>
            <w:r w:rsidR="003A683E">
              <w:br/>
            </w:r>
            <w:r w:rsidR="003A683E" w:rsidRPr="00C47177">
              <w:t>1 января 202</w:t>
            </w:r>
            <w:r>
              <w:t>7</w:t>
            </w:r>
            <w:r w:rsidR="003A683E" w:rsidRPr="00C47177">
              <w:t xml:space="preserve"> года</w:t>
            </w:r>
            <w:r w:rsidR="003A683E">
              <w:br/>
            </w:r>
            <w:r w:rsidR="003A683E" w:rsidRPr="00C47177">
              <w:t>1 января 202</w:t>
            </w:r>
            <w:r>
              <w:t>8</w:t>
            </w:r>
            <w:r w:rsidR="003A683E" w:rsidRPr="00C47177">
              <w:t xml:space="preserve"> года</w:t>
            </w:r>
          </w:p>
        </w:tc>
      </w:tr>
    </w:tbl>
    <w:p w:rsidR="000607DB" w:rsidRPr="00F74ACB" w:rsidRDefault="000607DB" w:rsidP="009F14CE">
      <w:pPr>
        <w:spacing w:before="120" w:line="276" w:lineRule="auto"/>
        <w:ind w:firstLine="709"/>
        <w:jc w:val="both"/>
        <w:rPr>
          <w:sz w:val="20"/>
          <w:szCs w:val="20"/>
        </w:rPr>
      </w:pPr>
    </w:p>
    <w:p w:rsidR="00E85CAB" w:rsidRDefault="00E85CAB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28"/>
          <w:szCs w:val="28"/>
        </w:rPr>
      </w:pPr>
      <w:r w:rsidRPr="0043006D">
        <w:rPr>
          <w:b/>
          <w:sz w:val="28"/>
          <w:szCs w:val="28"/>
          <w:lang w:val="en-US"/>
        </w:rPr>
        <w:t>III</w:t>
      </w:r>
      <w:r w:rsidRPr="0043006D">
        <w:rPr>
          <w:b/>
          <w:sz w:val="28"/>
          <w:szCs w:val="28"/>
        </w:rPr>
        <w:t xml:space="preserve">. Основные направления бюджетной политики </w:t>
      </w:r>
      <w:r w:rsidR="00A93721">
        <w:rPr>
          <w:b/>
          <w:sz w:val="28"/>
          <w:szCs w:val="28"/>
        </w:rPr>
        <w:t>Городец</w:t>
      </w:r>
      <w:r>
        <w:rPr>
          <w:b/>
          <w:sz w:val="28"/>
          <w:szCs w:val="28"/>
        </w:rPr>
        <w:t xml:space="preserve">кого сельского поселения Трубчевского муниципального района </w:t>
      </w:r>
      <w:r w:rsidRPr="0043006D">
        <w:rPr>
          <w:b/>
          <w:sz w:val="28"/>
          <w:szCs w:val="28"/>
        </w:rPr>
        <w:t>Брянской</w:t>
      </w:r>
      <w:r w:rsidR="00E8580C">
        <w:rPr>
          <w:b/>
          <w:sz w:val="28"/>
          <w:szCs w:val="28"/>
        </w:rPr>
        <w:t xml:space="preserve"> </w:t>
      </w:r>
      <w:r w:rsidRPr="0043006D">
        <w:rPr>
          <w:b/>
          <w:sz w:val="28"/>
          <w:szCs w:val="28"/>
        </w:rPr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E8580C">
        <w:rPr>
          <w:b/>
          <w:sz w:val="28"/>
          <w:szCs w:val="28"/>
        </w:rPr>
        <w:t xml:space="preserve">6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E8580C">
        <w:rPr>
          <w:b/>
          <w:sz w:val="28"/>
          <w:szCs w:val="28"/>
        </w:rPr>
        <w:t xml:space="preserve">7 </w:t>
      </w:r>
      <w:r w:rsidR="0084279E" w:rsidRPr="0084279E">
        <w:rPr>
          <w:b/>
          <w:sz w:val="28"/>
          <w:szCs w:val="28"/>
        </w:rPr>
        <w:t>и 202</w:t>
      </w:r>
      <w:r w:rsidR="00E8580C">
        <w:rPr>
          <w:b/>
          <w:sz w:val="28"/>
          <w:szCs w:val="28"/>
        </w:rPr>
        <w:t xml:space="preserve">8 </w:t>
      </w:r>
      <w:r w:rsidR="0084279E" w:rsidRPr="0084279E">
        <w:rPr>
          <w:b/>
          <w:sz w:val="28"/>
          <w:szCs w:val="28"/>
        </w:rPr>
        <w:t>годов</w:t>
      </w:r>
    </w:p>
    <w:p w:rsidR="00825C62" w:rsidRPr="00825C62" w:rsidRDefault="00825C62" w:rsidP="00E85CAB">
      <w:pPr>
        <w:autoSpaceDE w:val="0"/>
        <w:autoSpaceDN w:val="0"/>
        <w:adjustRightInd w:val="0"/>
        <w:spacing w:line="276" w:lineRule="auto"/>
        <w:ind w:firstLine="709"/>
        <w:rPr>
          <w:b/>
          <w:sz w:val="16"/>
          <w:szCs w:val="16"/>
        </w:rPr>
      </w:pP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Обеспечение сбалансированности бюджета</w:t>
      </w:r>
      <w:r>
        <w:rPr>
          <w:sz w:val="28"/>
          <w:szCs w:val="28"/>
        </w:rPr>
        <w:t xml:space="preserve"> поселения</w:t>
      </w:r>
      <w:r w:rsidRPr="0043006D">
        <w:rPr>
          <w:sz w:val="28"/>
          <w:szCs w:val="28"/>
        </w:rPr>
        <w:t xml:space="preserve">, повышение эффективности использования бюджетных средств остается приоритетной задачей бюджетной политики </w:t>
      </w:r>
      <w:r>
        <w:rPr>
          <w:sz w:val="28"/>
          <w:szCs w:val="28"/>
        </w:rPr>
        <w:t>поселения</w:t>
      </w:r>
      <w:r w:rsidRPr="0043006D">
        <w:rPr>
          <w:sz w:val="28"/>
          <w:szCs w:val="28"/>
        </w:rPr>
        <w:t xml:space="preserve"> на 202</w:t>
      </w:r>
      <w:r w:rsidR="00E8580C">
        <w:rPr>
          <w:sz w:val="28"/>
          <w:szCs w:val="28"/>
        </w:rPr>
        <w:t>6</w:t>
      </w:r>
      <w:r w:rsidRPr="0043006D">
        <w:rPr>
          <w:sz w:val="28"/>
          <w:szCs w:val="28"/>
        </w:rPr>
        <w:t xml:space="preserve"> год и на плановый период 202</w:t>
      </w:r>
      <w:r w:rsidR="00E8580C">
        <w:rPr>
          <w:sz w:val="28"/>
          <w:szCs w:val="28"/>
        </w:rPr>
        <w:t>7</w:t>
      </w:r>
      <w:r w:rsidRPr="0043006D">
        <w:rPr>
          <w:sz w:val="28"/>
          <w:szCs w:val="28"/>
        </w:rPr>
        <w:t xml:space="preserve"> и 202</w:t>
      </w:r>
      <w:r w:rsidR="00E8580C">
        <w:rPr>
          <w:sz w:val="28"/>
          <w:szCs w:val="28"/>
        </w:rPr>
        <w:t>8</w:t>
      </w:r>
      <w:r w:rsidRPr="0043006D">
        <w:rPr>
          <w:sz w:val="28"/>
          <w:szCs w:val="28"/>
        </w:rPr>
        <w:t xml:space="preserve"> годов.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В целях подде</w:t>
      </w:r>
      <w:r>
        <w:rPr>
          <w:sz w:val="28"/>
          <w:szCs w:val="28"/>
        </w:rPr>
        <w:t>ржания сбалансированности местного</w:t>
      </w:r>
      <w:r w:rsidRPr="0043006D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43006D">
        <w:rPr>
          <w:sz w:val="28"/>
          <w:szCs w:val="28"/>
        </w:rPr>
        <w:t xml:space="preserve"> и вы</w:t>
      </w:r>
      <w:r>
        <w:rPr>
          <w:sz w:val="28"/>
          <w:szCs w:val="28"/>
        </w:rPr>
        <w:t>полнения заключенного</w:t>
      </w:r>
      <w:r w:rsidRPr="0043006D">
        <w:rPr>
          <w:sz w:val="28"/>
          <w:szCs w:val="28"/>
        </w:rPr>
        <w:t xml:space="preserve"> с </w:t>
      </w:r>
      <w:r w:rsidR="001307BB">
        <w:rPr>
          <w:sz w:val="28"/>
          <w:szCs w:val="28"/>
        </w:rPr>
        <w:t>Финансовым управлением администрации Трубчевского муниципального района</w:t>
      </w:r>
      <w:r w:rsidRPr="0043006D">
        <w:rPr>
          <w:sz w:val="28"/>
          <w:szCs w:val="28"/>
        </w:rPr>
        <w:t xml:space="preserve"> соглаше</w:t>
      </w:r>
      <w:r>
        <w:rPr>
          <w:sz w:val="28"/>
          <w:szCs w:val="28"/>
        </w:rPr>
        <w:t>ния</w:t>
      </w:r>
      <w:r w:rsidRPr="0043006D">
        <w:rPr>
          <w:sz w:val="28"/>
          <w:szCs w:val="28"/>
        </w:rPr>
        <w:t xml:space="preserve"> будет продолжено применение мер, направленных на ограничение дефицит</w:t>
      </w:r>
      <w:r w:rsidR="00E2229F">
        <w:rPr>
          <w:sz w:val="28"/>
          <w:szCs w:val="28"/>
        </w:rPr>
        <w:t>а</w:t>
      </w:r>
      <w:r>
        <w:rPr>
          <w:sz w:val="28"/>
          <w:szCs w:val="28"/>
        </w:rPr>
        <w:t xml:space="preserve"> местн</w:t>
      </w:r>
      <w:r w:rsidR="00E2229F">
        <w:rPr>
          <w:sz w:val="28"/>
          <w:szCs w:val="28"/>
        </w:rPr>
        <w:t>ого</w:t>
      </w:r>
      <w:r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43006D">
        <w:rPr>
          <w:sz w:val="28"/>
          <w:szCs w:val="28"/>
        </w:rPr>
        <w:t>.</w:t>
      </w:r>
    </w:p>
    <w:p w:rsidR="00E85CAB" w:rsidRPr="0043006D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006D">
        <w:rPr>
          <w:sz w:val="28"/>
          <w:szCs w:val="28"/>
        </w:rPr>
        <w:lastRenderedPageBreak/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85CAB" w:rsidRPr="0043006D" w:rsidRDefault="00FD3BB1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85CAB" w:rsidRPr="0043006D">
        <w:rPr>
          <w:sz w:val="28"/>
          <w:szCs w:val="28"/>
        </w:rPr>
        <w:t xml:space="preserve">) повышение эффективности процедур проведения </w:t>
      </w:r>
      <w:r w:rsidR="00E85CAB">
        <w:rPr>
          <w:sz w:val="28"/>
          <w:szCs w:val="28"/>
        </w:rPr>
        <w:t>муниципаль</w:t>
      </w:r>
      <w:r w:rsidR="00E85CAB" w:rsidRPr="0043006D">
        <w:rPr>
          <w:sz w:val="28"/>
          <w:szCs w:val="28"/>
        </w:rPr>
        <w:t>ных закупок;</w:t>
      </w:r>
    </w:p>
    <w:p w:rsidR="00E85CAB" w:rsidRPr="0043006D" w:rsidRDefault="00FD3BB1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85CAB" w:rsidRPr="0043006D">
        <w:rPr>
          <w:sz w:val="28"/>
          <w:szCs w:val="28"/>
        </w:rPr>
        <w:t>) развит</w:t>
      </w:r>
      <w:bookmarkStart w:id="0" w:name="_GoBack"/>
      <w:bookmarkEnd w:id="0"/>
      <w:r w:rsidR="00E85CAB" w:rsidRPr="0043006D">
        <w:rPr>
          <w:sz w:val="28"/>
          <w:szCs w:val="28"/>
        </w:rPr>
        <w:t xml:space="preserve">ие информационных технологий </w:t>
      </w:r>
      <w:r w:rsidR="00E85CAB">
        <w:rPr>
          <w:sz w:val="28"/>
          <w:szCs w:val="28"/>
        </w:rPr>
        <w:t xml:space="preserve">в </w:t>
      </w:r>
      <w:r w:rsidR="00E85CAB" w:rsidRPr="0043006D">
        <w:rPr>
          <w:sz w:val="28"/>
          <w:szCs w:val="28"/>
        </w:rPr>
        <w:t>сфере управления муниципальными финансами;</w:t>
      </w:r>
    </w:p>
    <w:p w:rsidR="00E85CAB" w:rsidRDefault="00FD3BB1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5CAB" w:rsidRPr="0043006D">
        <w:rPr>
          <w:sz w:val="28"/>
          <w:szCs w:val="28"/>
        </w:rPr>
        <w:t xml:space="preserve">) реализации принципов открытости и прозрачности управления </w:t>
      </w:r>
      <w:r w:rsidR="00E85CAB">
        <w:rPr>
          <w:sz w:val="28"/>
          <w:szCs w:val="28"/>
        </w:rPr>
        <w:t>муниципальными</w:t>
      </w:r>
      <w:r w:rsidR="00E85CAB" w:rsidRPr="0043006D">
        <w:rPr>
          <w:sz w:val="28"/>
          <w:szCs w:val="28"/>
        </w:rPr>
        <w:t xml:space="preserve"> финансами.</w:t>
      </w:r>
    </w:p>
    <w:p w:rsidR="00E85CAB" w:rsidRDefault="00E85CAB" w:rsidP="00F74ACB">
      <w:pPr>
        <w:keepNext/>
        <w:autoSpaceDE w:val="0"/>
        <w:autoSpaceDN w:val="0"/>
        <w:adjustRightInd w:val="0"/>
        <w:spacing w:before="240"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1C7345">
        <w:rPr>
          <w:b/>
          <w:sz w:val="28"/>
          <w:szCs w:val="28"/>
        </w:rPr>
        <w:t xml:space="preserve">. </w:t>
      </w:r>
      <w:r w:rsidRPr="00DF4629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>направления налоговой политики</w:t>
      </w:r>
      <w:r w:rsidR="00D63121">
        <w:rPr>
          <w:b/>
          <w:sz w:val="28"/>
          <w:szCs w:val="28"/>
        </w:rPr>
        <w:t xml:space="preserve"> </w:t>
      </w:r>
      <w:r w:rsidR="00A93721">
        <w:rPr>
          <w:b/>
          <w:sz w:val="28"/>
          <w:szCs w:val="28"/>
        </w:rPr>
        <w:t>Городец</w:t>
      </w:r>
      <w:r w:rsidR="007C3AAA">
        <w:rPr>
          <w:b/>
          <w:sz w:val="28"/>
          <w:szCs w:val="28"/>
        </w:rPr>
        <w:t>кого сельского поселения</w:t>
      </w:r>
      <w:r w:rsidR="00D631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Трубчевского муниципального района Брянской</w:t>
      </w:r>
      <w:r>
        <w:rPr>
          <w:b/>
          <w:sz w:val="28"/>
          <w:szCs w:val="28"/>
        </w:rPr>
        <w:br/>
        <w:t xml:space="preserve">области </w:t>
      </w:r>
      <w:r w:rsidR="0084279E" w:rsidRPr="0084279E">
        <w:rPr>
          <w:b/>
          <w:sz w:val="28"/>
          <w:szCs w:val="28"/>
        </w:rPr>
        <w:t>на 202</w:t>
      </w:r>
      <w:r w:rsidR="00E8580C">
        <w:rPr>
          <w:b/>
          <w:sz w:val="28"/>
          <w:szCs w:val="28"/>
        </w:rPr>
        <w:t xml:space="preserve">6 </w:t>
      </w:r>
      <w:r w:rsidR="0084279E" w:rsidRPr="0084279E">
        <w:rPr>
          <w:b/>
          <w:sz w:val="28"/>
          <w:szCs w:val="28"/>
        </w:rPr>
        <w:t>год и на плановый период 202</w:t>
      </w:r>
      <w:r w:rsidR="00E8580C">
        <w:rPr>
          <w:b/>
          <w:sz w:val="28"/>
          <w:szCs w:val="28"/>
        </w:rPr>
        <w:t xml:space="preserve">7 </w:t>
      </w:r>
      <w:r w:rsidR="0084279E" w:rsidRPr="0084279E">
        <w:rPr>
          <w:b/>
          <w:sz w:val="28"/>
          <w:szCs w:val="28"/>
        </w:rPr>
        <w:t>и 202</w:t>
      </w:r>
      <w:r w:rsidR="00E8580C">
        <w:rPr>
          <w:b/>
          <w:sz w:val="28"/>
          <w:szCs w:val="28"/>
        </w:rPr>
        <w:t xml:space="preserve">8 </w:t>
      </w:r>
      <w:r w:rsidR="0084279E" w:rsidRPr="0084279E">
        <w:rPr>
          <w:b/>
          <w:sz w:val="28"/>
          <w:szCs w:val="28"/>
        </w:rPr>
        <w:t>годов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</w:t>
      </w:r>
      <w:r w:rsidR="00A93721">
        <w:rPr>
          <w:sz w:val="28"/>
          <w:szCs w:val="28"/>
        </w:rPr>
        <w:t>Городец</w:t>
      </w:r>
      <w:r w:rsidR="007C3AAA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Трубчевского муниципального района Брянской области на 202</w:t>
      </w:r>
      <w:r w:rsidR="00E8580C">
        <w:rPr>
          <w:sz w:val="28"/>
          <w:szCs w:val="28"/>
        </w:rPr>
        <w:t>6</w:t>
      </w:r>
      <w:r>
        <w:rPr>
          <w:sz w:val="28"/>
          <w:szCs w:val="28"/>
        </w:rPr>
        <w:t> – 202</w:t>
      </w:r>
      <w:r w:rsidR="00E8580C">
        <w:rPr>
          <w:sz w:val="28"/>
          <w:szCs w:val="28"/>
        </w:rPr>
        <w:t>8</w:t>
      </w:r>
      <w:r w:rsidR="00E730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годы сконцентрированы на развитии доходной базы бюджета </w:t>
      </w:r>
      <w:r w:rsidR="007C3AAA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за счет наращивания стабильных доходных источников, мобилизации в бюджет имеющихся резервов и предусматривают:</w:t>
      </w:r>
    </w:p>
    <w:p w:rsidR="00E85CAB" w:rsidRDefault="00E85CAB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совершенствование администрирования налоговых и неналоговых доходов бюджета;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B81F7F" w:rsidRPr="00B81F7F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4) недопущение предоставления новых налоговых льгот, не соо</w:t>
      </w:r>
      <w:r>
        <w:rPr>
          <w:sz w:val="28"/>
          <w:szCs w:val="28"/>
        </w:rPr>
        <w:t>твет</w:t>
      </w:r>
      <w:r w:rsidRPr="00B81F7F">
        <w:rPr>
          <w:sz w:val="28"/>
          <w:szCs w:val="28"/>
        </w:rPr>
        <w:t xml:space="preserve">ствующих целям социально-экономического развития </w:t>
      </w:r>
      <w:r w:rsidR="00E2229F">
        <w:rPr>
          <w:sz w:val="28"/>
          <w:szCs w:val="28"/>
        </w:rPr>
        <w:t>поселения</w:t>
      </w:r>
      <w:r w:rsidRPr="00B81F7F">
        <w:rPr>
          <w:sz w:val="28"/>
          <w:szCs w:val="28"/>
        </w:rPr>
        <w:t>;</w:t>
      </w:r>
    </w:p>
    <w:p w:rsidR="00B01AE2" w:rsidRPr="006E4107" w:rsidRDefault="00B81F7F" w:rsidP="00F74A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F7F">
        <w:rPr>
          <w:sz w:val="28"/>
          <w:szCs w:val="28"/>
        </w:rPr>
        <w:t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</w:t>
      </w:r>
      <w:r w:rsidR="00E2229F">
        <w:rPr>
          <w:sz w:val="28"/>
          <w:szCs w:val="28"/>
        </w:rPr>
        <w:t>ого</w:t>
      </w:r>
      <w:r w:rsidRPr="00B81F7F">
        <w:rPr>
          <w:sz w:val="28"/>
          <w:szCs w:val="28"/>
        </w:rPr>
        <w:t xml:space="preserve"> бюджет</w:t>
      </w:r>
      <w:r w:rsidR="00E2229F">
        <w:rPr>
          <w:sz w:val="28"/>
          <w:szCs w:val="28"/>
        </w:rPr>
        <w:t>а</w:t>
      </w:r>
      <w:r w:rsidRPr="00B81F7F">
        <w:rPr>
          <w:sz w:val="28"/>
          <w:szCs w:val="28"/>
        </w:rPr>
        <w:t>.</w:t>
      </w:r>
    </w:p>
    <w:sectPr w:rsidR="00B01AE2" w:rsidRPr="006E4107" w:rsidSect="00825C62">
      <w:footerReference w:type="even" r:id="rId9"/>
      <w:footerReference w:type="default" r:id="rId10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E26" w:rsidRDefault="00C92E26">
      <w:r>
        <w:separator/>
      </w:r>
    </w:p>
  </w:endnote>
  <w:endnote w:type="continuationSeparator" w:id="1">
    <w:p w:rsidR="00C92E26" w:rsidRDefault="00C92E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2" w:rsidRDefault="0044161D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2" w:rsidRDefault="0044161D" w:rsidP="008B7CD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01AE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8580C">
      <w:rPr>
        <w:rStyle w:val="a7"/>
        <w:noProof/>
      </w:rPr>
      <w:t>3</w:t>
    </w:r>
    <w:r>
      <w:rPr>
        <w:rStyle w:val="a7"/>
      </w:rPr>
      <w:fldChar w:fldCharType="end"/>
    </w:r>
  </w:p>
  <w:p w:rsidR="00B01AE2" w:rsidRDefault="00B01AE2" w:rsidP="00986DD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E26" w:rsidRDefault="00C92E26">
      <w:r>
        <w:separator/>
      </w:r>
    </w:p>
  </w:footnote>
  <w:footnote w:type="continuationSeparator" w:id="1">
    <w:p w:rsidR="00C92E26" w:rsidRDefault="00C92E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14CE"/>
    <w:rsid w:val="00007F3D"/>
    <w:rsid w:val="000607DB"/>
    <w:rsid w:val="00063442"/>
    <w:rsid w:val="00064BAB"/>
    <w:rsid w:val="000744B7"/>
    <w:rsid w:val="00082583"/>
    <w:rsid w:val="000B77F7"/>
    <w:rsid w:val="000D568F"/>
    <w:rsid w:val="00125DEA"/>
    <w:rsid w:val="001307BB"/>
    <w:rsid w:val="00132E7D"/>
    <w:rsid w:val="0013683C"/>
    <w:rsid w:val="001372D5"/>
    <w:rsid w:val="00142CDB"/>
    <w:rsid w:val="00192815"/>
    <w:rsid w:val="001A3082"/>
    <w:rsid w:val="001D7776"/>
    <w:rsid w:val="001E312E"/>
    <w:rsid w:val="00206C66"/>
    <w:rsid w:val="002174BF"/>
    <w:rsid w:val="002642FE"/>
    <w:rsid w:val="00282182"/>
    <w:rsid w:val="00394F94"/>
    <w:rsid w:val="003A683E"/>
    <w:rsid w:val="0044161D"/>
    <w:rsid w:val="004622D6"/>
    <w:rsid w:val="004658C5"/>
    <w:rsid w:val="004963CB"/>
    <w:rsid w:val="004A0BB8"/>
    <w:rsid w:val="004B7F6F"/>
    <w:rsid w:val="004C50D7"/>
    <w:rsid w:val="005110EF"/>
    <w:rsid w:val="00530D28"/>
    <w:rsid w:val="00530D29"/>
    <w:rsid w:val="005451E0"/>
    <w:rsid w:val="00554366"/>
    <w:rsid w:val="00567695"/>
    <w:rsid w:val="00587C94"/>
    <w:rsid w:val="005B4AC3"/>
    <w:rsid w:val="005D73AD"/>
    <w:rsid w:val="00605FFD"/>
    <w:rsid w:val="0065233D"/>
    <w:rsid w:val="006A1C9B"/>
    <w:rsid w:val="006B3D38"/>
    <w:rsid w:val="006E4107"/>
    <w:rsid w:val="00710F17"/>
    <w:rsid w:val="007203A1"/>
    <w:rsid w:val="007B78D7"/>
    <w:rsid w:val="007C3AAA"/>
    <w:rsid w:val="007C541A"/>
    <w:rsid w:val="007E5405"/>
    <w:rsid w:val="007F0EB8"/>
    <w:rsid w:val="007F4937"/>
    <w:rsid w:val="00803489"/>
    <w:rsid w:val="00803B5D"/>
    <w:rsid w:val="00804A71"/>
    <w:rsid w:val="00825C62"/>
    <w:rsid w:val="00827317"/>
    <w:rsid w:val="00827E1D"/>
    <w:rsid w:val="00840869"/>
    <w:rsid w:val="0084279E"/>
    <w:rsid w:val="00851576"/>
    <w:rsid w:val="00866343"/>
    <w:rsid w:val="008715FC"/>
    <w:rsid w:val="00881D06"/>
    <w:rsid w:val="00890721"/>
    <w:rsid w:val="008B3086"/>
    <w:rsid w:val="008B7CD2"/>
    <w:rsid w:val="00913EF1"/>
    <w:rsid w:val="009467DB"/>
    <w:rsid w:val="0096432B"/>
    <w:rsid w:val="00965EE7"/>
    <w:rsid w:val="00966B38"/>
    <w:rsid w:val="0098022D"/>
    <w:rsid w:val="00986DD6"/>
    <w:rsid w:val="00992865"/>
    <w:rsid w:val="009B34F5"/>
    <w:rsid w:val="009F14CE"/>
    <w:rsid w:val="00A049E9"/>
    <w:rsid w:val="00A12626"/>
    <w:rsid w:val="00A2061A"/>
    <w:rsid w:val="00A22672"/>
    <w:rsid w:val="00A93721"/>
    <w:rsid w:val="00A97E18"/>
    <w:rsid w:val="00AA1B4C"/>
    <w:rsid w:val="00AD3731"/>
    <w:rsid w:val="00AD3965"/>
    <w:rsid w:val="00AE5AEF"/>
    <w:rsid w:val="00B01AE2"/>
    <w:rsid w:val="00B31139"/>
    <w:rsid w:val="00B3130A"/>
    <w:rsid w:val="00B43D8C"/>
    <w:rsid w:val="00B4705A"/>
    <w:rsid w:val="00B81F7F"/>
    <w:rsid w:val="00C02F82"/>
    <w:rsid w:val="00C11646"/>
    <w:rsid w:val="00C15A1F"/>
    <w:rsid w:val="00C82948"/>
    <w:rsid w:val="00C850E1"/>
    <w:rsid w:val="00C92E26"/>
    <w:rsid w:val="00CD688F"/>
    <w:rsid w:val="00CF703F"/>
    <w:rsid w:val="00D148E4"/>
    <w:rsid w:val="00D174C0"/>
    <w:rsid w:val="00D61E3B"/>
    <w:rsid w:val="00D63121"/>
    <w:rsid w:val="00D632B8"/>
    <w:rsid w:val="00D64178"/>
    <w:rsid w:val="00E12941"/>
    <w:rsid w:val="00E2229F"/>
    <w:rsid w:val="00E36257"/>
    <w:rsid w:val="00E57B68"/>
    <w:rsid w:val="00E73046"/>
    <w:rsid w:val="00E8580C"/>
    <w:rsid w:val="00E85CAB"/>
    <w:rsid w:val="00EA2852"/>
    <w:rsid w:val="00EB1B79"/>
    <w:rsid w:val="00EF5F0C"/>
    <w:rsid w:val="00F3485C"/>
    <w:rsid w:val="00F51C78"/>
    <w:rsid w:val="00F74ACB"/>
    <w:rsid w:val="00F97567"/>
    <w:rsid w:val="00FC0F5D"/>
    <w:rsid w:val="00FC55EC"/>
    <w:rsid w:val="00FC7B42"/>
    <w:rsid w:val="00FD3BB1"/>
    <w:rsid w:val="00FD79DF"/>
    <w:rsid w:val="00FE4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C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14CE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F14CE"/>
    <w:rPr>
      <w:rFonts w:cs="Times New Roman"/>
      <w:b/>
    </w:rPr>
  </w:style>
  <w:style w:type="paragraph" w:styleId="a5">
    <w:name w:val="footer"/>
    <w:basedOn w:val="a"/>
    <w:link w:val="a6"/>
    <w:uiPriority w:val="99"/>
    <w:rsid w:val="009F1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14CE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9F14CE"/>
    <w:rPr>
      <w:rFonts w:cs="Times New Roman"/>
    </w:rPr>
  </w:style>
  <w:style w:type="paragraph" w:customStyle="1" w:styleId="ConsPlusNormal">
    <w:name w:val="ConsPlusNormal"/>
    <w:uiPriority w:val="99"/>
    <w:rsid w:val="009F14CE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Normal">
    <w:name w:val="ConsNormal"/>
    <w:uiPriority w:val="99"/>
    <w:rsid w:val="009F14C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587C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8">
    <w:name w:val="p8"/>
    <w:basedOn w:val="a"/>
    <w:uiPriority w:val="99"/>
    <w:rsid w:val="00587C94"/>
    <w:pPr>
      <w:spacing w:before="100" w:beforeAutospacing="1" w:after="100" w:afterAutospacing="1"/>
    </w:pPr>
  </w:style>
  <w:style w:type="paragraph" w:customStyle="1" w:styleId="p9">
    <w:name w:val="p9"/>
    <w:basedOn w:val="a"/>
    <w:uiPriority w:val="99"/>
    <w:rsid w:val="00587C94"/>
    <w:pPr>
      <w:spacing w:before="100" w:beforeAutospacing="1" w:after="100" w:afterAutospacing="1"/>
    </w:pPr>
  </w:style>
  <w:style w:type="character" w:styleId="a9">
    <w:name w:val="Hyperlink"/>
    <w:basedOn w:val="a0"/>
    <w:uiPriority w:val="99"/>
    <w:semiHidden/>
    <w:unhideWhenUsed/>
    <w:rsid w:val="006E4107"/>
    <w:rPr>
      <w:color w:val="0000FF" w:themeColor="hyperlink"/>
      <w:u w:val="single"/>
    </w:rPr>
  </w:style>
  <w:style w:type="paragraph" w:customStyle="1" w:styleId="aa">
    <w:name w:val="Знак Знак Знак Знак"/>
    <w:basedOn w:val="a"/>
    <w:rsid w:val="000607DB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064BA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64B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4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35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23019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2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135E4-57AD-4715-B7E1-7B9BEAA1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Uzer</cp:lastModifiedBy>
  <cp:revision>13</cp:revision>
  <cp:lastPrinted>2024-12-09T09:38:00Z</cp:lastPrinted>
  <dcterms:created xsi:type="dcterms:W3CDTF">2023-11-14T07:15:00Z</dcterms:created>
  <dcterms:modified xsi:type="dcterms:W3CDTF">2025-11-12T05:35:00Z</dcterms:modified>
</cp:coreProperties>
</file>